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150"/>
        <w:gridCol w:w="2520"/>
        <w:gridCol w:w="720"/>
        <w:gridCol w:w="3240"/>
        <w:gridCol w:w="2880"/>
      </w:tblGrid>
      <w:tr w:rsidR="00B46D9C" w:rsidRPr="004E5C2A" w:rsidTr="007929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1B41A94E" wp14:editId="4108D3C0">
                  <wp:extent cx="976105" cy="6326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63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D9C" w:rsidRPr="009474A2" w:rsidRDefault="00125F03">
            <w:pPr>
              <w:pStyle w:val="Heading2"/>
              <w:spacing w:after="80"/>
              <w:jc w:val="left"/>
              <w:rPr>
                <w:sz w:val="18"/>
              </w:rPr>
            </w:pPr>
            <w:r>
              <w:rPr>
                <w:rFonts w:ascii="Arial" w:hAnsi="Arial"/>
                <w:sz w:val="36"/>
              </w:rPr>
              <w:t>Written Communication Rubric</w:t>
            </w:r>
          </w:p>
          <w:p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D9C" w:rsidRPr="009474A2" w:rsidRDefault="009474A2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 w:rsidR="00DC19FA" w:rsidRPr="00DC19FA">
              <w:rPr>
                <w:rFonts w:ascii="Arial" w:hAnsi="Arial"/>
                <w:b/>
                <w:sz w:val="22"/>
              </w:rPr>
              <w:t>Name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:rsidR="00B46D9C" w:rsidRPr="004E5C2A" w:rsidRDefault="00B46D9C" w:rsidP="00125F03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</w:t>
            </w:r>
            <w:bookmarkStart w:id="0" w:name="_GoBack"/>
            <w:bookmarkEnd w:id="0"/>
            <w:r w:rsidRPr="004E5C2A">
              <w:rPr>
                <w:rFonts w:ascii="Arial" w:hAnsi="Arial"/>
                <w:sz w:val="22"/>
              </w:rPr>
              <w:t>:  ______________    DATE:  _______</w:t>
            </w:r>
          </w:p>
          <w:p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:rsidTr="007929E3">
        <w:tc>
          <w:tcPr>
            <w:tcW w:w="2178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B46D9C" w:rsidRPr="004E5C2A" w:rsidRDefault="00B46D9C">
            <w:pPr>
              <w:pStyle w:val="Heading4"/>
            </w:pPr>
            <w:r w:rsidRPr="004E5C2A">
              <w:rPr>
                <w:rFonts w:ascii="Arial" w:hAnsi="Arial"/>
              </w:rPr>
              <w:t>CRITERIA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B46D9C" w:rsidRPr="004E5C2A" w:rsidRDefault="00B46D9C" w:rsidP="00125F03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UNSATISFACTORY</w:t>
            </w:r>
          </w:p>
          <w:p w:rsidR="00B46D9C" w:rsidRPr="004E5C2A" w:rsidRDefault="00B46D9C" w:rsidP="00125F03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</w:t>
            </w:r>
            <w:r>
              <w:rPr>
                <w:rFonts w:ascii="Arial" w:hAnsi="Arial"/>
                <w:color w:val="FFFFFF"/>
                <w:sz w:val="18"/>
              </w:rPr>
              <w:t>Well-</w:t>
            </w:r>
            <w:r w:rsidRPr="004E5C2A">
              <w:rPr>
                <w:rFonts w:ascii="Arial" w:hAnsi="Arial"/>
                <w:color w:val="FFFFFF"/>
                <w:sz w:val="18"/>
              </w:rPr>
              <w:t>Below Performance Standards)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B46D9C" w:rsidRPr="004E5C2A" w:rsidRDefault="00B46D9C" w:rsidP="00125F03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NEARING PROFICIENCY</w:t>
            </w:r>
          </w:p>
          <w:p w:rsidR="00B46D9C" w:rsidRPr="004E5C2A" w:rsidRDefault="00B46D9C" w:rsidP="00125F03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(Below Performance Standards)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6A6A6" w:themeFill="background1" w:themeFillShade="A6"/>
          </w:tcPr>
          <w:p w:rsidR="00B46D9C" w:rsidRDefault="00B46D9C" w:rsidP="00B46D9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</w:p>
          <w:p w:rsidR="00B46D9C" w:rsidRPr="004E5C2A" w:rsidRDefault="00B46D9C" w:rsidP="00B46D9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PROFICIENT</w:t>
            </w:r>
          </w:p>
          <w:p w:rsidR="00B46D9C" w:rsidRPr="004E5C2A" w:rsidRDefault="00B46D9C" w:rsidP="00B46D9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(Minimal Criteria)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B46D9C" w:rsidRPr="004E5C2A" w:rsidRDefault="00B46D9C" w:rsidP="00125F03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ADVANCED</w:t>
            </w:r>
          </w:p>
          <w:p w:rsidR="00B46D9C" w:rsidRPr="004E5C2A" w:rsidRDefault="00B46D9C" w:rsidP="00125F03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(Demonstrates Exceptional Performance)</w:t>
            </w:r>
          </w:p>
        </w:tc>
      </w:tr>
      <w:tr w:rsidR="00125F03" w:rsidRPr="004E5C2A" w:rsidTr="00DC19FA">
        <w:trPr>
          <w:cantSplit/>
          <w:trHeight w:val="557"/>
        </w:trPr>
        <w:tc>
          <w:tcPr>
            <w:tcW w:w="2178" w:type="dxa"/>
            <w:gridSpan w:val="2"/>
            <w:tcBorders>
              <w:bottom w:val="nil"/>
            </w:tcBorders>
          </w:tcPr>
          <w:p w:rsidR="00125F03" w:rsidRPr="00125F03" w:rsidRDefault="00125F03" w:rsidP="00125F03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Thesis</w:t>
            </w:r>
          </w:p>
        </w:tc>
        <w:tc>
          <w:tcPr>
            <w:tcW w:w="3150" w:type="dxa"/>
            <w:tcBorders>
              <w:bottom w:val="nil"/>
            </w:tcBorders>
          </w:tcPr>
          <w:p w:rsidR="00125F03" w:rsidRPr="00B11386" w:rsidRDefault="00125F03" w:rsidP="00125F03">
            <w:pPr>
              <w:ind w:left="158"/>
              <w:rPr>
                <w:sz w:val="18"/>
                <w:szCs w:val="18"/>
              </w:rPr>
            </w:pPr>
          </w:p>
          <w:p w:rsidR="00125F03" w:rsidRPr="00B11386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No attempt at a thesis is present.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125F03" w:rsidRDefault="00125F03" w:rsidP="00125F03">
            <w:pPr>
              <w:ind w:left="158"/>
              <w:rPr>
                <w:sz w:val="18"/>
                <w:szCs w:val="18"/>
              </w:rPr>
            </w:pPr>
          </w:p>
          <w:p w:rsidR="00125F03" w:rsidRPr="00B11386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Some attempt at a thesis present.</w:t>
            </w: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Partial Thesis present.</w:t>
            </w:r>
          </w:p>
        </w:tc>
        <w:tc>
          <w:tcPr>
            <w:tcW w:w="3240" w:type="dxa"/>
            <w:tcBorders>
              <w:bottom w:val="nil"/>
            </w:tcBorders>
          </w:tcPr>
          <w:p w:rsidR="00125F03" w:rsidRPr="00125F03" w:rsidRDefault="00125F03" w:rsidP="00125F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125F03">
              <w:rPr>
                <w:sz w:val="18"/>
                <w:szCs w:val="18"/>
              </w:rPr>
              <w:t>Thesis is present AND well supported by accurate evidence.</w:t>
            </w:r>
          </w:p>
        </w:tc>
        <w:tc>
          <w:tcPr>
            <w:tcW w:w="2880" w:type="dxa"/>
            <w:tcBorders>
              <w:bottom w:val="nil"/>
            </w:tcBorders>
          </w:tcPr>
          <w:p w:rsidR="00125F03" w:rsidRPr="004E5C2A" w:rsidRDefault="00125F03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:rsidR="00125F03" w:rsidRPr="00B11386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Complex thesis present.</w:t>
            </w: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Evidence and ideas expanded upon.</w:t>
            </w:r>
          </w:p>
        </w:tc>
      </w:tr>
      <w:tr w:rsidR="00125F03" w:rsidRPr="004E5C2A" w:rsidTr="00DC19FA">
        <w:trPr>
          <w:cantSplit/>
          <w:trHeight w:val="170"/>
        </w:trPr>
        <w:tc>
          <w:tcPr>
            <w:tcW w:w="2178" w:type="dxa"/>
            <w:gridSpan w:val="2"/>
            <w:tcBorders>
              <w:top w:val="nil"/>
            </w:tcBorders>
          </w:tcPr>
          <w:p w:rsidR="00125F03" w:rsidRPr="004E5C2A" w:rsidRDefault="00125F03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:rsidR="00125F03" w:rsidRPr="004E5C2A" w:rsidRDefault="00125F03" w:rsidP="00125F03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</w:tcBorders>
          </w:tcPr>
          <w:p w:rsid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</w:p>
          <w:p w:rsidR="00125F03" w:rsidRPr="004E5C2A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 - - - -24 - - - -</w:t>
            </w:r>
            <w:r w:rsidRPr="004E5C2A">
              <w:rPr>
                <w:rFonts w:ascii="Arial" w:hAnsi="Arial"/>
                <w:sz w:val="16"/>
              </w:rPr>
              <w:t>- - - - - - - 25</w:t>
            </w:r>
          </w:p>
        </w:tc>
      </w:tr>
      <w:tr w:rsidR="00125F03" w:rsidRPr="004E5C2A" w:rsidTr="00125F03">
        <w:trPr>
          <w:cantSplit/>
          <w:trHeight w:val="1115"/>
        </w:trPr>
        <w:tc>
          <w:tcPr>
            <w:tcW w:w="2178" w:type="dxa"/>
            <w:gridSpan w:val="2"/>
            <w:tcBorders>
              <w:bottom w:val="nil"/>
            </w:tcBorders>
          </w:tcPr>
          <w:p w:rsidR="00125F03" w:rsidRPr="00125F03" w:rsidRDefault="00125F03" w:rsidP="00125F03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Audience and Purpose</w:t>
            </w:r>
          </w:p>
        </w:tc>
        <w:tc>
          <w:tcPr>
            <w:tcW w:w="3150" w:type="dxa"/>
            <w:tcBorders>
              <w:bottom w:val="nil"/>
            </w:tcBorders>
          </w:tcPr>
          <w:p w:rsidR="00125F03" w:rsidRPr="00125F03" w:rsidRDefault="00125F03" w:rsidP="00125F03">
            <w:pPr>
              <w:rPr>
                <w:iCs/>
                <w:sz w:val="16"/>
              </w:rPr>
            </w:pPr>
          </w:p>
          <w:p w:rsidR="00125F03" w:rsidRPr="004E5C2A" w:rsidRDefault="00125F03">
            <w:pPr>
              <w:numPr>
                <w:ilvl w:val="0"/>
                <w:numId w:val="1"/>
              </w:numPr>
              <w:ind w:left="158" w:hanging="158"/>
              <w:rPr>
                <w:i/>
                <w:iCs/>
                <w:sz w:val="16"/>
              </w:rPr>
            </w:pPr>
            <w:r w:rsidRPr="00B11386">
              <w:rPr>
                <w:color w:val="000000"/>
                <w:sz w:val="18"/>
                <w:szCs w:val="18"/>
              </w:rPr>
              <w:t xml:space="preserve">Communicates </w:t>
            </w:r>
            <w:r w:rsidRPr="00B11386">
              <w:rPr>
                <w:sz w:val="18"/>
                <w:szCs w:val="18"/>
              </w:rPr>
              <w:t>ineffectively with little or no awareness of audience or purpose.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125F03" w:rsidRPr="00125F03" w:rsidRDefault="00125F03" w:rsidP="00125F03">
            <w:pPr>
              <w:ind w:left="158"/>
              <w:rPr>
                <w:sz w:val="16"/>
              </w:rPr>
            </w:pP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Attempt made to communicate effectively with awareness of audience and purpose.</w:t>
            </w:r>
          </w:p>
        </w:tc>
        <w:tc>
          <w:tcPr>
            <w:tcW w:w="3240" w:type="dxa"/>
            <w:tcBorders>
              <w:bottom w:val="nil"/>
            </w:tcBorders>
          </w:tcPr>
          <w:p w:rsidR="00125F03" w:rsidRPr="00125F03" w:rsidRDefault="00125F03" w:rsidP="00125F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125F03">
              <w:rPr>
                <w:sz w:val="18"/>
                <w:szCs w:val="18"/>
              </w:rPr>
              <w:t>Communicates effectively with awareness of audience and purpose.</w:t>
            </w:r>
          </w:p>
        </w:tc>
        <w:tc>
          <w:tcPr>
            <w:tcW w:w="2880" w:type="dxa"/>
            <w:tcBorders>
              <w:bottom w:val="nil"/>
            </w:tcBorders>
          </w:tcPr>
          <w:p w:rsidR="00125F03" w:rsidRPr="004E5C2A" w:rsidRDefault="00125F03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:rsidR="00125F03" w:rsidRPr="004E5C2A" w:rsidRDefault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Communicates insightfully with consistent awareness of audience and purpose.</w:t>
            </w:r>
          </w:p>
        </w:tc>
      </w:tr>
      <w:tr w:rsidR="00125F03" w:rsidRPr="004E5C2A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:rsidR="00125F03" w:rsidRPr="004E5C2A" w:rsidRDefault="00125F03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:rsidR="00125F03" w:rsidRPr="004E5C2A" w:rsidRDefault="00125F03" w:rsidP="00125F03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</w:p>
          <w:p w:rsidR="00125F03" w:rsidRPr="004E5C2A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- -  - - -24 - - - - - </w:t>
            </w:r>
            <w:r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  <w:tr w:rsidR="00125F03" w:rsidRPr="004E5C2A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F03" w:rsidRPr="004E5C2A" w:rsidRDefault="00125F03" w:rsidP="00125F03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Organization</w:t>
            </w:r>
          </w:p>
          <w:p w:rsidR="00125F03" w:rsidRPr="004E5C2A" w:rsidRDefault="00125F03" w:rsidP="00125F03">
            <w:pPr>
              <w:rPr>
                <w:rFonts w:ascii="Arial" w:hAnsi="Arial"/>
              </w:rPr>
            </w:pPr>
          </w:p>
          <w:p w:rsidR="00125F03" w:rsidRPr="004E5C2A" w:rsidRDefault="00125F03" w:rsidP="00125F03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F03" w:rsidRPr="00125F03" w:rsidRDefault="00125F03" w:rsidP="00125F03">
            <w:pPr>
              <w:ind w:left="158"/>
              <w:rPr>
                <w:sz w:val="16"/>
              </w:rPr>
            </w:pP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Writing has random or weak organization with little development.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Attempt made to organize or develop writing.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125F03" w:rsidRPr="00125F03" w:rsidRDefault="00125F03" w:rsidP="00125F03">
            <w:pPr>
              <w:pStyle w:val="ListParagraph"/>
              <w:numPr>
                <w:ilvl w:val="0"/>
                <w:numId w:val="1"/>
              </w:numPr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125F03">
              <w:rPr>
                <w:sz w:val="18"/>
                <w:szCs w:val="18"/>
              </w:rPr>
              <w:t>Writing is coherent, adequately organized and developed.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125F03" w:rsidRPr="004E5C2A" w:rsidRDefault="00125F03" w:rsidP="00125F03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Writing is confident, coherent, clearly focused, well organized and thoroughly developed.</w:t>
            </w:r>
          </w:p>
        </w:tc>
      </w:tr>
      <w:tr w:rsidR="00125F03" w:rsidRPr="004E5C2A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F03" w:rsidRPr="004E5C2A" w:rsidRDefault="00125F03" w:rsidP="00125F03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03" w:rsidRPr="004E5C2A" w:rsidRDefault="00125F03" w:rsidP="00125F03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</w:p>
          <w:p w:rsidR="00125F03" w:rsidRPr="004E5C2A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-- - - -24 - - - - -</w:t>
            </w:r>
            <w:r w:rsidRPr="004E5C2A">
              <w:rPr>
                <w:rFonts w:ascii="Arial" w:hAnsi="Arial"/>
                <w:sz w:val="16"/>
              </w:rPr>
              <w:t>- - - - - - 25</w:t>
            </w:r>
          </w:p>
        </w:tc>
      </w:tr>
      <w:tr w:rsidR="00125F03" w:rsidRPr="004E5C2A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F03" w:rsidRPr="004E5C2A" w:rsidRDefault="00125F03" w:rsidP="00125F03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Details/Evidence</w:t>
            </w:r>
          </w:p>
          <w:p w:rsidR="00125F03" w:rsidRPr="004E5C2A" w:rsidRDefault="00125F03" w:rsidP="00125F03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F03" w:rsidRPr="00125F03" w:rsidRDefault="00125F03" w:rsidP="00125F03">
            <w:pPr>
              <w:ind w:left="158"/>
              <w:rPr>
                <w:sz w:val="16"/>
              </w:rPr>
            </w:pP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Provides little or irrelevant details/evidence to support thesis</w:t>
            </w:r>
            <w:r>
              <w:rPr>
                <w:sz w:val="18"/>
                <w:szCs w:val="18"/>
              </w:rPr>
              <w:t>/main idea</w:t>
            </w:r>
            <w:r w:rsidRPr="00B11386">
              <w:rPr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F03" w:rsidRPr="00125F03" w:rsidRDefault="00125F03" w:rsidP="00125F03">
            <w:pPr>
              <w:ind w:left="158"/>
              <w:rPr>
                <w:sz w:val="16"/>
              </w:rPr>
            </w:pP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Provides some attempt to give details/evidence to support thesis</w:t>
            </w:r>
            <w:r>
              <w:rPr>
                <w:sz w:val="18"/>
                <w:szCs w:val="18"/>
              </w:rPr>
              <w:t>/main idea</w:t>
            </w:r>
            <w:r w:rsidRPr="00B11386">
              <w:rPr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F03" w:rsidRPr="00125F03" w:rsidRDefault="00125F03" w:rsidP="00125F03">
            <w:pPr>
              <w:pStyle w:val="ListParagraph"/>
              <w:numPr>
                <w:ilvl w:val="0"/>
                <w:numId w:val="1"/>
              </w:numPr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125F03">
              <w:rPr>
                <w:sz w:val="18"/>
                <w:szCs w:val="18"/>
              </w:rPr>
              <w:t>Details/Evidence clearly support thesis/main idea.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F03" w:rsidRPr="004E5C2A" w:rsidRDefault="00125F03" w:rsidP="00125F03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Details/Evidence convey thorough understanding of topic or prompt.</w:t>
            </w:r>
          </w:p>
        </w:tc>
      </w:tr>
      <w:tr w:rsidR="00125F03" w:rsidRPr="004E5C2A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right w:val="single" w:sz="4" w:space="0" w:color="auto"/>
            </w:tcBorders>
          </w:tcPr>
          <w:p w:rsidR="00125F03" w:rsidRPr="004E5C2A" w:rsidRDefault="00125F03" w:rsidP="00125F03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25F03" w:rsidRPr="004E5C2A" w:rsidRDefault="00125F03" w:rsidP="00125F03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</w:p>
          <w:p w:rsidR="00125F03" w:rsidRPr="004E5C2A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</w:t>
            </w:r>
            <w:r w:rsidRPr="004E5C2A">
              <w:rPr>
                <w:rFonts w:ascii="Arial" w:hAnsi="Arial"/>
                <w:sz w:val="16"/>
              </w:rPr>
              <w:t xml:space="preserve">- - - - -24 </w:t>
            </w:r>
            <w:r>
              <w:rPr>
                <w:rFonts w:ascii="Arial" w:hAnsi="Arial"/>
                <w:sz w:val="16"/>
              </w:rPr>
              <w:t>- - -</w:t>
            </w:r>
            <w:r w:rsidRPr="004E5C2A">
              <w:rPr>
                <w:rFonts w:ascii="Arial" w:hAnsi="Arial"/>
                <w:sz w:val="16"/>
              </w:rPr>
              <w:t>- - - - - - - - 25</w:t>
            </w:r>
          </w:p>
        </w:tc>
      </w:tr>
      <w:tr w:rsidR="00125F03" w:rsidRPr="004E5C2A" w:rsidTr="00DC19FA">
        <w:trPr>
          <w:cantSplit/>
          <w:trHeight w:val="440"/>
        </w:trPr>
        <w:tc>
          <w:tcPr>
            <w:tcW w:w="2178" w:type="dxa"/>
            <w:gridSpan w:val="2"/>
            <w:tcBorders>
              <w:bottom w:val="nil"/>
            </w:tcBorders>
          </w:tcPr>
          <w:p w:rsidR="00125F03" w:rsidRPr="005C1622" w:rsidRDefault="00125F03" w:rsidP="005C1622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Commentary and Analysis</w:t>
            </w:r>
          </w:p>
        </w:tc>
        <w:tc>
          <w:tcPr>
            <w:tcW w:w="3150" w:type="dxa"/>
            <w:tcBorders>
              <w:bottom w:val="nil"/>
            </w:tcBorders>
          </w:tcPr>
          <w:p w:rsidR="00125F03" w:rsidRDefault="00125F03" w:rsidP="00125F03">
            <w:pPr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I</w:t>
            </w:r>
          </w:p>
          <w:p w:rsidR="00125F03" w:rsidRPr="00B11386" w:rsidRDefault="00125F03" w:rsidP="00125F03">
            <w:pPr>
              <w:numPr>
                <w:ilvl w:val="0"/>
                <w:numId w:val="1"/>
              </w:numPr>
              <w:ind w:left="162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11386">
              <w:rPr>
                <w:sz w:val="18"/>
                <w:szCs w:val="18"/>
              </w:rPr>
              <w:t>deas are not original.</w:t>
            </w: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No commentary or analysis present.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125F03" w:rsidRDefault="00125F03" w:rsidP="00125F03">
            <w:pPr>
              <w:ind w:left="158"/>
              <w:rPr>
                <w:sz w:val="18"/>
                <w:szCs w:val="18"/>
              </w:rPr>
            </w:pPr>
          </w:p>
          <w:p w:rsidR="00125F03" w:rsidRPr="00B11386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Some original ideas   OR</w:t>
            </w:r>
          </w:p>
          <w:p w:rsidR="00125F03" w:rsidRPr="004E5C2A" w:rsidRDefault="00125F03" w:rsidP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Some attempt at commentary or analysis.</w:t>
            </w:r>
          </w:p>
        </w:tc>
        <w:tc>
          <w:tcPr>
            <w:tcW w:w="3240" w:type="dxa"/>
            <w:tcBorders>
              <w:bottom w:val="nil"/>
            </w:tcBorders>
          </w:tcPr>
          <w:p w:rsidR="00125F03" w:rsidRDefault="00125F03" w:rsidP="00125F03">
            <w:pPr>
              <w:ind w:left="259"/>
              <w:rPr>
                <w:sz w:val="18"/>
                <w:szCs w:val="18"/>
              </w:rPr>
            </w:pPr>
          </w:p>
          <w:p w:rsidR="00125F03" w:rsidRDefault="00125F03" w:rsidP="00125F03">
            <w:pPr>
              <w:numPr>
                <w:ilvl w:val="0"/>
                <w:numId w:val="1"/>
              </w:numPr>
              <w:ind w:left="162" w:hanging="187"/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Original ideas present AND…</w:t>
            </w:r>
          </w:p>
          <w:p w:rsidR="00125F03" w:rsidRPr="00125F03" w:rsidRDefault="00125F03" w:rsidP="00125F03">
            <w:pPr>
              <w:numPr>
                <w:ilvl w:val="0"/>
                <w:numId w:val="1"/>
              </w:numPr>
              <w:ind w:left="162" w:hanging="187"/>
              <w:rPr>
                <w:sz w:val="18"/>
                <w:szCs w:val="18"/>
              </w:rPr>
            </w:pPr>
            <w:r w:rsidRPr="00125F03">
              <w:rPr>
                <w:sz w:val="18"/>
                <w:szCs w:val="18"/>
              </w:rPr>
              <w:t>Commentary and analysis exist.</w:t>
            </w:r>
          </w:p>
        </w:tc>
        <w:tc>
          <w:tcPr>
            <w:tcW w:w="2880" w:type="dxa"/>
            <w:tcBorders>
              <w:bottom w:val="nil"/>
            </w:tcBorders>
          </w:tcPr>
          <w:p w:rsidR="00125F03" w:rsidRPr="004E5C2A" w:rsidRDefault="00125F03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:rsidR="00125F03" w:rsidRPr="004E5C2A" w:rsidRDefault="00125F03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Sophisticated and complex commentary and/or analysis.</w:t>
            </w:r>
          </w:p>
        </w:tc>
      </w:tr>
      <w:tr w:rsidR="00125F03" w:rsidRPr="004E5C2A" w:rsidTr="00125F03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:rsidR="00125F03" w:rsidRPr="004E5C2A" w:rsidRDefault="00125F03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:rsidR="00125F03" w:rsidRPr="004E5C2A" w:rsidRDefault="00125F03" w:rsidP="00125F03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</w:p>
          <w:p w:rsidR="00125F03" w:rsidRPr="004E5C2A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125F03" w:rsidRPr="004E5C2A" w:rsidRDefault="00125F03" w:rsidP="00125F03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- - -- - -24 - - - - - </w:t>
            </w:r>
            <w:r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  <w:tr w:rsidR="005C1622" w:rsidRPr="004E5C2A" w:rsidTr="0020106F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22" w:rsidRPr="004E5C2A" w:rsidRDefault="005C1622" w:rsidP="005C1622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Conventions</w:t>
            </w:r>
          </w:p>
          <w:p w:rsidR="005C1622" w:rsidRPr="004E5C2A" w:rsidRDefault="005C1622" w:rsidP="008A1E5C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22" w:rsidRDefault="005C1622" w:rsidP="008A1E5C">
            <w:pPr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I</w:t>
            </w:r>
          </w:p>
          <w:p w:rsidR="005C1622" w:rsidRPr="004E5C2A" w:rsidRDefault="005C1622" w:rsidP="008A1E5C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Vocabulary, grammar, and spelling errors distract form the overall essay.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22" w:rsidRDefault="005C1622" w:rsidP="008A1E5C">
            <w:pPr>
              <w:ind w:left="158"/>
              <w:rPr>
                <w:sz w:val="18"/>
                <w:szCs w:val="18"/>
              </w:rPr>
            </w:pPr>
          </w:p>
          <w:p w:rsidR="005C1622" w:rsidRPr="004E5C2A" w:rsidRDefault="005C1622" w:rsidP="008A1E5C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Vocabulary, grammar, and spelling errors exist, BUT don’t distract form the overall essay.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22" w:rsidRDefault="005C1622" w:rsidP="008A1E5C">
            <w:pPr>
              <w:ind w:left="259"/>
              <w:rPr>
                <w:sz w:val="18"/>
                <w:szCs w:val="18"/>
              </w:rPr>
            </w:pPr>
          </w:p>
          <w:p w:rsidR="005C1622" w:rsidRPr="00125F03" w:rsidRDefault="005C1622" w:rsidP="008A1E5C">
            <w:pPr>
              <w:numPr>
                <w:ilvl w:val="0"/>
                <w:numId w:val="1"/>
              </w:numPr>
              <w:ind w:left="162" w:hanging="187"/>
              <w:rPr>
                <w:sz w:val="18"/>
                <w:szCs w:val="18"/>
              </w:rPr>
            </w:pPr>
            <w:r w:rsidRPr="00B11386">
              <w:rPr>
                <w:sz w:val="18"/>
                <w:szCs w:val="18"/>
              </w:rPr>
              <w:t>Vocabulary, grammar, and spelling are mostly correct.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22" w:rsidRPr="004E5C2A" w:rsidRDefault="005C1622" w:rsidP="008A1E5C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:rsidR="005C1622" w:rsidRPr="005C1622" w:rsidRDefault="005C1622" w:rsidP="005C1622">
            <w:pPr>
              <w:rPr>
                <w:sz w:val="16"/>
              </w:rPr>
            </w:pPr>
          </w:p>
          <w:p w:rsidR="005C1622" w:rsidRPr="004E5C2A" w:rsidRDefault="005C1622" w:rsidP="008A1E5C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Virtually error free.</w:t>
            </w:r>
          </w:p>
        </w:tc>
      </w:tr>
      <w:tr w:rsidR="00125F03" w:rsidRPr="004E5C2A" w:rsidTr="00125F03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Pr="00125F03" w:rsidRDefault="00125F03" w:rsidP="00125F03">
            <w:pPr>
              <w:pStyle w:val="Heading1"/>
              <w:tabs>
                <w:tab w:val="left" w:pos="180"/>
              </w:tabs>
              <w:rPr>
                <w:rFonts w:ascii="Arial" w:hAnsi="Arial"/>
                <w:b w:val="0"/>
                <w:bCs w:val="0"/>
                <w:sz w:val="16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03" w:rsidRPr="00125F03" w:rsidRDefault="00125F03" w:rsidP="00125F03">
            <w:pPr>
              <w:pStyle w:val="BodyText"/>
              <w:spacing w:before="0" w:after="0"/>
              <w:jc w:val="center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03" w:rsidRP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</w:p>
          <w:p w:rsidR="00125F03" w:rsidRPr="004E5C2A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03" w:rsidRPr="00125F03" w:rsidRDefault="00125F03" w:rsidP="00125F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- - -- - -24 - - - - - </w:t>
            </w:r>
            <w:r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</w:tbl>
    <w:p w:rsidR="00125F03" w:rsidRPr="004E5C2A" w:rsidRDefault="00C51E65" w:rsidP="00125F03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125F03" w:rsidRPr="004E5C2A" w:rsidSect="00D338BD">
      <w:pgSz w:w="15840" w:h="12240" w:orient="landscape" w:code="1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26"/>
  </w:num>
  <w:num w:numId="10">
    <w:abstractNumId w:val="4"/>
  </w:num>
  <w:num w:numId="11">
    <w:abstractNumId w:val="15"/>
  </w:num>
  <w:num w:numId="12">
    <w:abstractNumId w:val="7"/>
  </w:num>
  <w:num w:numId="13">
    <w:abstractNumId w:val="20"/>
  </w:num>
  <w:num w:numId="14">
    <w:abstractNumId w:val="25"/>
  </w:num>
  <w:num w:numId="15">
    <w:abstractNumId w:val="1"/>
  </w:num>
  <w:num w:numId="16">
    <w:abstractNumId w:val="28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19"/>
  </w:num>
  <w:num w:numId="22">
    <w:abstractNumId w:val="21"/>
  </w:num>
  <w:num w:numId="23">
    <w:abstractNumId w:val="12"/>
  </w:num>
  <w:num w:numId="24">
    <w:abstractNumId w:val="10"/>
  </w:num>
  <w:num w:numId="25">
    <w:abstractNumId w:val="27"/>
  </w:num>
  <w:num w:numId="26">
    <w:abstractNumId w:val="2"/>
  </w:num>
  <w:num w:numId="27">
    <w:abstractNumId w:val="3"/>
  </w:num>
  <w:num w:numId="28">
    <w:abstractNumId w:val="29"/>
  </w:num>
  <w:num w:numId="29">
    <w:abstractNumId w:val="11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54F93"/>
    <w:rsid w:val="000A7B63"/>
    <w:rsid w:val="00125F03"/>
    <w:rsid w:val="001A37DF"/>
    <w:rsid w:val="003A5340"/>
    <w:rsid w:val="005C1622"/>
    <w:rsid w:val="0071109F"/>
    <w:rsid w:val="007929E3"/>
    <w:rsid w:val="009474A2"/>
    <w:rsid w:val="0099595E"/>
    <w:rsid w:val="00AF2841"/>
    <w:rsid w:val="00B46D9C"/>
    <w:rsid w:val="00C51E65"/>
    <w:rsid w:val="00D338BD"/>
    <w:rsid w:val="00DC19FA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3590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Patrick Cronin</cp:lastModifiedBy>
  <cp:revision>2</cp:revision>
  <cp:lastPrinted>2002-10-24T21:10:00Z</cp:lastPrinted>
  <dcterms:created xsi:type="dcterms:W3CDTF">2012-04-23T19:25:00Z</dcterms:created>
  <dcterms:modified xsi:type="dcterms:W3CDTF">2012-04-23T19:25:00Z</dcterms:modified>
</cp:coreProperties>
</file>